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69" w:tblpY="19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636"/>
        <w:gridCol w:w="1636"/>
        <w:gridCol w:w="1636"/>
        <w:gridCol w:w="1636"/>
        <w:gridCol w:w="1636"/>
        <w:gridCol w:w="1636"/>
        <w:gridCol w:w="1636"/>
        <w:gridCol w:w="1636"/>
      </w:tblGrid>
      <w:tr w:rsidR="00C27364">
        <w:trPr>
          <w:trHeight w:val="1595"/>
        </w:trPr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START</w: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27364">
              <w:rPr>
                <w:rFonts w:ascii="Trebuchet MS" w:hAnsi="Trebuchet MS"/>
              </w:rPr>
              <w:t>A fraction between 20% and 30%</w:t>
            </w: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4" o:title=""/>
                </v:shape>
                <o:OLEObject Type="Embed" ProgID="Equation.3" ShapeID="_x0000_i1025" DrawAspect="Content" ObjectID="_1423987870" r:id="rId5"/>
              </w:objec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 xml:space="preserve">A decimal between </w:t>
            </w:r>
            <w:r w:rsidRPr="00C27364">
              <w:rPr>
                <w:rFonts w:ascii="Trebuchet MS" w:hAnsi="Trebuchet MS"/>
                <w:position w:val="-24"/>
              </w:rPr>
              <w:object w:dxaOrig="320" w:dyaOrig="620">
                <v:shape id="_x0000_i1026" type="#_x0000_t75" style="width:15.75pt;height:30.75pt" o:ole="">
                  <v:imagedata r:id="rId6" o:title=""/>
                </v:shape>
                <o:OLEObject Type="Embed" ProgID="Equation.3" ShapeID="_x0000_i1026" DrawAspect="Content" ObjectID="_1423987871" r:id="rId7"/>
              </w:object>
            </w:r>
            <w:r w:rsidRPr="00C27364">
              <w:rPr>
                <w:rFonts w:ascii="Trebuchet MS" w:hAnsi="Trebuchet MS"/>
              </w:rPr>
              <w:t xml:space="preserve">and </w:t>
            </w:r>
            <w:r w:rsidRPr="00C27364">
              <w:rPr>
                <w:rFonts w:ascii="Trebuchet MS" w:hAnsi="Trebuchet MS"/>
                <w:position w:val="-24"/>
              </w:rPr>
              <w:object w:dxaOrig="220" w:dyaOrig="620">
                <v:shape id="_x0000_i1027" type="#_x0000_t75" style="width:11.25pt;height:30.75pt" o:ole="">
                  <v:imagedata r:id="rId8" o:title=""/>
                </v:shape>
                <o:OLEObject Type="Embed" ProgID="Equation.3" ShapeID="_x0000_i1027" DrawAspect="Content" ObjectID="_1423987872" r:id="rId9"/>
              </w:object>
            </w: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0.32</w:t>
            </w: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A percent between 0.12 and 0.2</w:t>
            </w: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15%</w:t>
            </w: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 xml:space="preserve">A decimal between </w:t>
            </w:r>
            <w:r w:rsidRPr="00C27364">
              <w:rPr>
                <w:rFonts w:ascii="Trebuchet MS" w:hAnsi="Trebuchet MS"/>
                <w:position w:val="-24"/>
              </w:rPr>
              <w:object w:dxaOrig="320" w:dyaOrig="620">
                <v:shape id="_x0000_i1028" type="#_x0000_t75" style="width:15.75pt;height:30.75pt" o:ole="">
                  <v:imagedata r:id="rId10" o:title=""/>
                </v:shape>
                <o:OLEObject Type="Embed" ProgID="Equation.3" ShapeID="_x0000_i1028" DrawAspect="Content" ObjectID="_1423987873" r:id="rId11"/>
              </w:object>
            </w:r>
            <w:r w:rsidRPr="00C27364">
              <w:rPr>
                <w:rFonts w:ascii="Trebuchet MS" w:hAnsi="Trebuchet MS"/>
              </w:rPr>
              <w:t xml:space="preserve">and </w:t>
            </w:r>
            <w:r w:rsidRPr="00C27364">
              <w:rPr>
                <w:rFonts w:ascii="Trebuchet MS" w:hAnsi="Trebuchet MS"/>
                <w:position w:val="-24"/>
              </w:rPr>
              <w:object w:dxaOrig="240" w:dyaOrig="620">
                <v:shape id="_x0000_i1029" type="#_x0000_t75" style="width:12pt;height:30.75pt" o:ole="">
                  <v:imagedata r:id="rId12" o:title=""/>
                </v:shape>
                <o:OLEObject Type="Embed" ProgID="Equation.3" ShapeID="_x0000_i1029" DrawAspect="Content" ObjectID="_1423987874" r:id="rId13"/>
              </w:object>
            </w: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</w:p>
        </w:tc>
      </w:tr>
      <w:tr w:rsidR="00C27364">
        <w:trPr>
          <w:trHeight w:val="1595"/>
        </w:trPr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0.125</w: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A fraction between 0.3 and 0.4</w:t>
            </w: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  <w:position w:val="-24"/>
              </w:rPr>
              <w:object w:dxaOrig="220" w:dyaOrig="620">
                <v:shape id="_x0000_i1030" type="#_x0000_t75" style="width:11.25pt;height:30.75pt" o:ole="">
                  <v:imagedata r:id="rId14" o:title=""/>
                </v:shape>
                <o:OLEObject Type="Embed" ProgID="Equation.3" ShapeID="_x0000_i1030" DrawAspect="Content" ObjectID="_1423987875" r:id="rId15"/>
              </w:objec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 xml:space="preserve">A percent between </w:t>
            </w:r>
            <w:r w:rsidRPr="00C27364">
              <w:rPr>
                <w:rFonts w:ascii="Trebuchet MS" w:hAnsi="Trebuchet MS"/>
                <w:position w:val="-24"/>
              </w:rPr>
              <w:object w:dxaOrig="240" w:dyaOrig="620">
                <v:shape id="_x0000_i1031" type="#_x0000_t75" style="width:12pt;height:30.75pt" o:ole="">
                  <v:imagedata r:id="rId16" o:title=""/>
                </v:shape>
                <o:OLEObject Type="Embed" ProgID="Equation.3" ShapeID="_x0000_i1031" DrawAspect="Content" ObjectID="_1423987876" r:id="rId17"/>
              </w:object>
            </w:r>
            <w:r w:rsidRPr="00C27364">
              <w:rPr>
                <w:rFonts w:ascii="Trebuchet MS" w:hAnsi="Trebuchet MS"/>
              </w:rPr>
              <w:t xml:space="preserve">and </w:t>
            </w:r>
            <w:r w:rsidRPr="00C27364">
              <w:rPr>
                <w:rFonts w:ascii="Trebuchet MS" w:hAnsi="Trebuchet MS"/>
                <w:position w:val="-24"/>
              </w:rPr>
              <w:object w:dxaOrig="320" w:dyaOrig="620">
                <v:shape id="_x0000_i1032" type="#_x0000_t75" style="width:15.75pt;height:30.75pt" o:ole="">
                  <v:imagedata r:id="rId18" o:title=""/>
                </v:shape>
                <o:OLEObject Type="Embed" ProgID="Equation.3" ShapeID="_x0000_i1032" DrawAspect="Content" ObjectID="_1423987877" r:id="rId19"/>
              </w:object>
            </w: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80%</w: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  <w:b/>
              </w:rPr>
            </w:pPr>
            <w:r w:rsidRPr="00C27364">
              <w:rPr>
                <w:rFonts w:ascii="Trebuchet MS" w:hAnsi="Trebuchet MS"/>
              </w:rPr>
              <w:t xml:space="preserve">A decimal between </w:t>
            </w:r>
            <w:r w:rsidRPr="00C27364">
              <w:rPr>
                <w:rFonts w:ascii="Trebuchet MS" w:hAnsi="Trebuchet MS"/>
                <w:position w:val="-24"/>
              </w:rPr>
              <w:object w:dxaOrig="240" w:dyaOrig="620">
                <v:shape id="_x0000_i1033" type="#_x0000_t75" style="width:12pt;height:30.75pt" o:ole="">
                  <v:imagedata r:id="rId20" o:title=""/>
                </v:shape>
                <o:OLEObject Type="Embed" ProgID="Equation.3" ShapeID="_x0000_i1033" DrawAspect="Content" ObjectID="_1423987878" r:id="rId21"/>
              </w:object>
            </w:r>
            <w:r w:rsidRPr="00C27364">
              <w:rPr>
                <w:rFonts w:ascii="Trebuchet MS" w:hAnsi="Trebuchet MS"/>
              </w:rPr>
              <w:t xml:space="preserve">and </w:t>
            </w:r>
            <w:r w:rsidRPr="00C27364">
              <w:rPr>
                <w:rFonts w:ascii="Trebuchet MS" w:hAnsi="Trebuchet MS"/>
                <w:position w:val="-24"/>
              </w:rPr>
              <w:object w:dxaOrig="220" w:dyaOrig="620">
                <v:shape id="_x0000_i1034" type="#_x0000_t75" style="width:11.25pt;height:30.75pt" o:ole="">
                  <v:imagedata r:id="rId22" o:title=""/>
                </v:shape>
                <o:OLEObject Type="Embed" ProgID="Equation.3" ShapeID="_x0000_i1034" DrawAspect="Content" ObjectID="_1423987879" r:id="rId23"/>
              </w:object>
            </w: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0.18</w: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A decimal  between</w:t>
            </w: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  <w:b/>
              </w:rPr>
            </w:pPr>
            <w:r w:rsidRPr="00C27364">
              <w:rPr>
                <w:rFonts w:ascii="Trebuchet MS" w:hAnsi="Trebuchet MS"/>
              </w:rPr>
              <w:t xml:space="preserve"> </w:t>
            </w:r>
            <w:r w:rsidRPr="00C27364">
              <w:rPr>
                <w:rFonts w:ascii="Trebuchet MS" w:hAnsi="Trebuchet MS"/>
                <w:position w:val="-24"/>
              </w:rPr>
              <w:object w:dxaOrig="220" w:dyaOrig="620">
                <v:shape id="_x0000_i1035" type="#_x0000_t75" style="width:11.25pt;height:30.75pt" o:ole="">
                  <v:imagedata r:id="rId24" o:title=""/>
                </v:shape>
                <o:OLEObject Type="Embed" ProgID="Equation.3" ShapeID="_x0000_i1035" DrawAspect="Content" ObjectID="_1423987880" r:id="rId25"/>
              </w:object>
            </w:r>
            <w:r w:rsidRPr="00C27364">
              <w:rPr>
                <w:rFonts w:ascii="Trebuchet MS" w:hAnsi="Trebuchet MS"/>
              </w:rPr>
              <w:t xml:space="preserve"> and </w:t>
            </w:r>
            <w:r w:rsidRPr="00C27364">
              <w:rPr>
                <w:rFonts w:ascii="Trebuchet MS" w:hAnsi="Trebuchet MS"/>
                <w:position w:val="-24"/>
              </w:rPr>
              <w:object w:dxaOrig="240" w:dyaOrig="620">
                <v:shape id="_x0000_i1036" type="#_x0000_t75" style="width:12pt;height:30.75pt" o:ole="">
                  <v:imagedata r:id="rId26" o:title=""/>
                </v:shape>
                <o:OLEObject Type="Embed" ProgID="Equation.3" ShapeID="_x0000_i1036" DrawAspect="Content" ObjectID="_1423987881" r:id="rId27"/>
              </w:object>
            </w: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7364">
        <w:trPr>
          <w:trHeight w:val="1595"/>
        </w:trPr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0.22</w: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A fraction between 0.1 and 0.12</w:t>
            </w: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  <w:position w:val="-24"/>
              </w:rPr>
              <w:object w:dxaOrig="220" w:dyaOrig="620">
                <v:shape id="_x0000_i1037" type="#_x0000_t75" style="width:11.25pt;height:30.75pt" o:ole="">
                  <v:imagedata r:id="rId28" o:title=""/>
                </v:shape>
                <o:OLEObject Type="Embed" ProgID="Equation.3" ShapeID="_x0000_i1037" DrawAspect="Content" ObjectID="_1423987882" r:id="rId29"/>
              </w:objec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  <w:color w:val="FF0000"/>
              </w:rPr>
            </w:pPr>
            <w:r w:rsidRPr="00C27364">
              <w:rPr>
                <w:rFonts w:ascii="Trebuchet MS" w:hAnsi="Trebuchet MS"/>
              </w:rPr>
              <w:t>A percent between</w:t>
            </w:r>
            <w:r w:rsidRPr="00C27364">
              <w:rPr>
                <w:rFonts w:ascii="Trebuchet MS" w:hAnsi="Trebuchet MS"/>
                <w:color w:val="FF0000"/>
              </w:rPr>
              <w:t xml:space="preserve"> </w:t>
            </w:r>
            <w:r w:rsidRPr="00C27364">
              <w:rPr>
                <w:rFonts w:ascii="Trebuchet MS" w:hAnsi="Trebuchet MS"/>
                <w:position w:val="-24"/>
              </w:rPr>
              <w:object w:dxaOrig="220" w:dyaOrig="620">
                <v:shape id="_x0000_i1038" type="#_x0000_t75" style="width:11.25pt;height:30.75pt" o:ole="">
                  <v:imagedata r:id="rId30" o:title=""/>
                </v:shape>
                <o:OLEObject Type="Embed" ProgID="Equation.3" ShapeID="_x0000_i1038" DrawAspect="Content" ObjectID="_1423987883" r:id="rId31"/>
              </w:object>
            </w:r>
            <w:r w:rsidRPr="00C27364">
              <w:rPr>
                <w:rFonts w:ascii="Trebuchet MS" w:hAnsi="Trebuchet MS"/>
              </w:rPr>
              <w:t xml:space="preserve">and </w:t>
            </w:r>
            <w:r w:rsidRPr="00C27364">
              <w:rPr>
                <w:rFonts w:ascii="Trebuchet MS" w:hAnsi="Trebuchet MS"/>
                <w:position w:val="-24"/>
              </w:rPr>
              <w:object w:dxaOrig="240" w:dyaOrig="620">
                <v:shape id="_x0000_i1039" type="#_x0000_t75" style="width:12pt;height:30.75pt" o:ole="">
                  <v:imagedata r:id="rId32" o:title=""/>
                </v:shape>
                <o:OLEObject Type="Embed" ProgID="Equation.3" ShapeID="_x0000_i1039" DrawAspect="Content" ObjectID="_1423987884" r:id="rId33"/>
              </w:object>
            </w: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35%</w: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  <w:color w:val="FF0000"/>
              </w:rPr>
            </w:pPr>
            <w:r w:rsidRPr="00C27364">
              <w:rPr>
                <w:rFonts w:ascii="Trebuchet MS" w:hAnsi="Trebuchet MS"/>
              </w:rPr>
              <w:t>A decimal between</w:t>
            </w:r>
            <w:r w:rsidRPr="00C27364">
              <w:rPr>
                <w:rFonts w:ascii="Trebuchet MS" w:hAnsi="Trebuchet MS"/>
                <w:color w:val="FF0000"/>
              </w:rPr>
              <w:t xml:space="preserve"> </w:t>
            </w:r>
            <w:r w:rsidRPr="00C27364">
              <w:rPr>
                <w:rFonts w:ascii="Trebuchet MS" w:hAnsi="Trebuchet MS"/>
                <w:position w:val="-24"/>
              </w:rPr>
              <w:object w:dxaOrig="240" w:dyaOrig="620">
                <v:shape id="_x0000_i1040" type="#_x0000_t75" style="width:12pt;height:30.75pt" o:ole="">
                  <v:imagedata r:id="rId34" o:title=""/>
                </v:shape>
                <o:OLEObject Type="Embed" ProgID="Equation.3" ShapeID="_x0000_i1040" DrawAspect="Content" ObjectID="_1423987885" r:id="rId35"/>
              </w:object>
            </w:r>
            <w:r w:rsidRPr="00C27364">
              <w:rPr>
                <w:rFonts w:ascii="Trebuchet MS" w:hAnsi="Trebuchet MS"/>
              </w:rPr>
              <w:t xml:space="preserve">and </w:t>
            </w:r>
            <w:r w:rsidRPr="00C27364">
              <w:rPr>
                <w:rFonts w:ascii="Trebuchet MS" w:hAnsi="Trebuchet MS"/>
                <w:position w:val="-24"/>
              </w:rPr>
              <w:object w:dxaOrig="240" w:dyaOrig="620">
                <v:shape id="_x0000_i1041" type="#_x0000_t75" style="width:12pt;height:30.75pt" o:ole="">
                  <v:imagedata r:id="rId36" o:title=""/>
                </v:shape>
                <o:OLEObject Type="Embed" ProgID="Equation.3" ShapeID="_x0000_i1041" DrawAspect="Content" ObjectID="_1423987886" r:id="rId37"/>
              </w:object>
            </w: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0.7</w: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27364">
              <w:rPr>
                <w:rFonts w:ascii="Trebuchet MS" w:hAnsi="Trebuchet MS"/>
                <w:sz w:val="22"/>
                <w:szCs w:val="22"/>
              </w:rPr>
              <w:t>A fraction</w:t>
            </w:r>
          </w:p>
          <w:p w:rsidR="00C27364" w:rsidRPr="00C27364" w:rsidRDefault="00C27364" w:rsidP="00C27364">
            <w:pPr>
              <w:rPr>
                <w:rFonts w:ascii="Trebuchet MS" w:hAnsi="Trebuchet MS"/>
                <w:sz w:val="22"/>
                <w:szCs w:val="22"/>
              </w:rPr>
            </w:pPr>
            <w:r w:rsidRPr="00C27364">
              <w:rPr>
                <w:rFonts w:ascii="Trebuchet MS" w:hAnsi="Trebuchet MS"/>
                <w:sz w:val="22"/>
                <w:szCs w:val="22"/>
              </w:rPr>
              <w:t xml:space="preserve">between  </w:t>
            </w:r>
            <w:r w:rsidRPr="00C27364">
              <w:rPr>
                <w:rFonts w:ascii="Trebuchet MS" w:hAnsi="Trebuchet MS"/>
                <w:position w:val="-24"/>
              </w:rPr>
              <w:object w:dxaOrig="220" w:dyaOrig="620">
                <v:shape id="_x0000_i1042" type="#_x0000_t75" style="width:11.25pt;height:30.75pt" o:ole="">
                  <v:imagedata r:id="rId38" o:title=""/>
                </v:shape>
                <o:OLEObject Type="Embed" ProgID="Equation.3" ShapeID="_x0000_i1042" DrawAspect="Content" ObjectID="_1423987887" r:id="rId39"/>
              </w:object>
            </w:r>
          </w:p>
          <w:p w:rsidR="00C27364" w:rsidRPr="00C27364" w:rsidRDefault="00C27364" w:rsidP="00C27364">
            <w:pPr>
              <w:rPr>
                <w:rFonts w:ascii="Trebuchet MS" w:hAnsi="Trebuchet MS"/>
                <w:sz w:val="22"/>
                <w:szCs w:val="22"/>
              </w:rPr>
            </w:pPr>
            <w:r w:rsidRPr="00C27364">
              <w:rPr>
                <w:rFonts w:ascii="Trebuchet MS" w:hAnsi="Trebuchet MS"/>
                <w:sz w:val="22"/>
                <w:szCs w:val="22"/>
              </w:rPr>
              <w:t xml:space="preserve">    and </w:t>
            </w:r>
            <w:r w:rsidRPr="00C27364">
              <w:rPr>
                <w:rFonts w:ascii="Trebuchet MS" w:hAnsi="Trebuchet MS"/>
                <w:position w:val="-24"/>
              </w:rPr>
              <w:object w:dxaOrig="240" w:dyaOrig="620">
                <v:shape id="_x0000_i1043" type="#_x0000_t75" style="width:12pt;height:30.75pt" o:ole="">
                  <v:imagedata r:id="rId40" o:title=""/>
                </v:shape>
                <o:OLEObject Type="Embed" ProgID="Equation.3" ShapeID="_x0000_i1043" DrawAspect="Content" ObjectID="_1423987888" r:id="rId41"/>
              </w:object>
            </w:r>
          </w:p>
        </w:tc>
      </w:tr>
      <w:tr w:rsidR="00C27364">
        <w:trPr>
          <w:trHeight w:val="1595"/>
        </w:trPr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  <w:position w:val="-24"/>
              </w:rPr>
              <w:object w:dxaOrig="220" w:dyaOrig="620">
                <v:shape id="_x0000_i1044" type="#_x0000_t75" style="width:11.25pt;height:30.75pt" o:ole="">
                  <v:imagedata r:id="rId42" o:title=""/>
                </v:shape>
                <o:OLEObject Type="Embed" ProgID="Equation.3" ShapeID="_x0000_i1044" DrawAspect="Content" ObjectID="_1423987889" r:id="rId43"/>
              </w:objec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A fraction between 38% and 42%</w:t>
            </w: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  <w:position w:val="-24"/>
              </w:rPr>
              <w:object w:dxaOrig="240" w:dyaOrig="620">
                <v:shape id="_x0000_i1045" type="#_x0000_t75" style="width:12pt;height:30.75pt" o:ole="">
                  <v:imagedata r:id="rId44" o:title=""/>
                </v:shape>
                <o:OLEObject Type="Embed" ProgID="Equation.3" ShapeID="_x0000_i1045" DrawAspect="Content" ObjectID="_1423987890" r:id="rId45"/>
              </w:objec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A fraction between 0.85 and 0.92</w:t>
            </w: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  <w:position w:val="-24"/>
              </w:rPr>
              <w:object w:dxaOrig="320" w:dyaOrig="620">
                <v:shape id="_x0000_i1046" type="#_x0000_t75" style="width:15.75pt;height:30.75pt" o:ole="">
                  <v:imagedata r:id="rId46" o:title=""/>
                </v:shape>
                <o:OLEObject Type="Embed" ProgID="Equation.3" ShapeID="_x0000_i1046" DrawAspect="Content" ObjectID="_1423987891" r:id="rId47"/>
              </w:objec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A percent between 0.5 and 0.6</w:t>
            </w: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55%</w: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27364">
              <w:rPr>
                <w:rFonts w:ascii="Trebuchet MS" w:hAnsi="Trebuchet MS"/>
                <w:sz w:val="22"/>
                <w:szCs w:val="22"/>
              </w:rPr>
              <w:t>A fraction between 0.01 and 0.05</w:t>
            </w:r>
          </w:p>
        </w:tc>
      </w:tr>
      <w:tr w:rsidR="00C27364">
        <w:trPr>
          <w:trHeight w:val="1683"/>
        </w:trPr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  <w:position w:val="-24"/>
              </w:rPr>
              <w:object w:dxaOrig="340" w:dyaOrig="620">
                <v:shape id="_x0000_i1047" type="#_x0000_t75" style="width:17.25pt;height:30.75pt" o:ole="">
                  <v:imagedata r:id="rId48" o:title=""/>
                </v:shape>
                <o:OLEObject Type="Embed" ProgID="Equation.3" ShapeID="_x0000_i1047" DrawAspect="Content" ObjectID="_1423987892" r:id="rId49"/>
              </w:objec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C27364">
              <w:rPr>
                <w:rFonts w:ascii="Trebuchet MS" w:hAnsi="Trebuchet MS"/>
                <w:sz w:val="22"/>
                <w:szCs w:val="22"/>
              </w:rPr>
              <w:t>A decimal between</w:t>
            </w:r>
            <w:r w:rsidRPr="00C27364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r w:rsidRPr="00C27364">
              <w:rPr>
                <w:rFonts w:ascii="Trebuchet MS" w:hAnsi="Trebuchet MS"/>
                <w:position w:val="-24"/>
              </w:rPr>
              <w:object w:dxaOrig="360" w:dyaOrig="620">
                <v:shape id="_x0000_i1048" type="#_x0000_t75" style="width:18pt;height:30.75pt" o:ole="">
                  <v:imagedata r:id="rId50" o:title=""/>
                </v:shape>
                <o:OLEObject Type="Embed" ProgID="Equation.3" ShapeID="_x0000_i1048" DrawAspect="Content" ObjectID="_1423987893" r:id="rId51"/>
              </w:object>
            </w:r>
            <w:r w:rsidRPr="00C27364">
              <w:rPr>
                <w:rFonts w:ascii="Trebuchet MS" w:hAnsi="Trebuchet MS"/>
              </w:rPr>
              <w:t>and</w:t>
            </w:r>
            <w:r w:rsidRPr="00C27364">
              <w:rPr>
                <w:rFonts w:ascii="Trebuchet MS" w:hAnsi="Trebuchet MS"/>
                <w:position w:val="-24"/>
              </w:rPr>
              <w:object w:dxaOrig="320" w:dyaOrig="620">
                <v:shape id="_x0000_i1049" type="#_x0000_t75" style="width:15.75pt;height:30.75pt" o:ole="">
                  <v:imagedata r:id="rId52" o:title=""/>
                </v:shape>
                <o:OLEObject Type="Embed" ProgID="Equation.3" ShapeID="_x0000_i1049" DrawAspect="Content" ObjectID="_1423987894" r:id="rId53"/>
              </w:object>
            </w: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0.05</w: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A decimal between 60% and 70%</w:t>
            </w: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</w:p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  <w:position w:val="-6"/>
              </w:rPr>
              <w:object w:dxaOrig="240" w:dyaOrig="340">
                <v:shape id="_x0000_i1050" type="#_x0000_t75" style="width:12pt;height:17.25pt" o:ole="">
                  <v:imagedata r:id="rId54" o:title=""/>
                </v:shape>
                <o:OLEObject Type="Embed" ProgID="Equation.3" ShapeID="_x0000_i1050" DrawAspect="Content" ObjectID="_1423987895" r:id="rId55"/>
              </w:object>
            </w: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  <w:r w:rsidRPr="00C27364">
              <w:rPr>
                <w:rFonts w:ascii="Trebuchet MS" w:hAnsi="Trebuchet MS"/>
              </w:rPr>
              <w:t>END</w:t>
            </w:r>
          </w:p>
        </w:tc>
        <w:tc>
          <w:tcPr>
            <w:tcW w:w="1636" w:type="dxa"/>
            <w:tcBorders>
              <w:righ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6" w:type="dxa"/>
            <w:tcBorders>
              <w:left w:val="dotDotDash" w:sz="8" w:space="0" w:color="auto"/>
            </w:tcBorders>
            <w:vAlign w:val="center"/>
          </w:tcPr>
          <w:p w:rsidR="00C27364" w:rsidRPr="00C27364" w:rsidRDefault="00C27364" w:rsidP="00C27364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C27364" w:rsidRDefault="00C27364" w:rsidP="00C27364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Lining </w:t>
      </w:r>
      <w:proofErr w:type="gramStart"/>
      <w:r>
        <w:rPr>
          <w:rFonts w:ascii="Trebuchet MS" w:hAnsi="Trebuchet MS"/>
          <w:b/>
        </w:rPr>
        <w:t>Up</w:t>
      </w:r>
      <w:proofErr w:type="gramEnd"/>
      <w:r>
        <w:rPr>
          <w:rFonts w:ascii="Trebuchet MS" w:hAnsi="Trebuchet MS"/>
          <w:b/>
        </w:rPr>
        <w:t xml:space="preserve"> Dominoes</w:t>
      </w:r>
    </w:p>
    <w:p w:rsidR="00C27364" w:rsidRDefault="00C27364" w:rsidP="00C2736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Equivalent Values and Ordering</w:t>
      </w:r>
    </w:p>
    <w:p w:rsidR="00C27364" w:rsidRDefault="00C27364" w:rsidP="00C27364">
      <w:pPr>
        <w:jc w:val="center"/>
        <w:rPr>
          <w:rFonts w:ascii="Trebuchet MS" w:hAnsi="Trebuchet MS"/>
        </w:rPr>
      </w:pPr>
    </w:p>
    <w:p w:rsidR="00C27364" w:rsidRPr="00CA6DC4" w:rsidRDefault="00C27364" w:rsidP="00C2736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Please cut only the </w:t>
      </w:r>
      <w:r w:rsidRPr="00277566">
        <w:rPr>
          <w:rFonts w:ascii="Trebuchet MS" w:hAnsi="Trebuchet MS"/>
          <w:b/>
        </w:rPr>
        <w:t>solid</w:t>
      </w:r>
      <w:r>
        <w:rPr>
          <w:rFonts w:ascii="Trebuchet MS" w:hAnsi="Trebuchet MS"/>
        </w:rPr>
        <w:t xml:space="preserve"> lines!</w:t>
      </w:r>
    </w:p>
    <w:sectPr w:rsidR="00C27364" w:rsidRPr="00CA6DC4" w:rsidSect="00C27364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stylePaneSortMethod w:val="0000"/>
  <w:defaultTabStop w:val="720"/>
  <w:characterSpacingControl w:val="doNotCompress"/>
  <w:compat/>
  <w:rsids>
    <w:rsidRoot w:val="00E75815"/>
    <w:rsid w:val="00480B10"/>
    <w:rsid w:val="00C2736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5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</vt:lpstr>
    </vt:vector>
  </TitlesOfParts>
  <Company>Standard Release Package v2.0-D600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subject/>
  <dc:creator>AMY PHILLIPS</dc:creator>
  <cp:keywords/>
  <dc:description/>
  <cp:lastModifiedBy>Michael Elder</cp:lastModifiedBy>
  <cp:revision>2</cp:revision>
  <cp:lastPrinted>2012-06-14T17:03:00Z</cp:lastPrinted>
  <dcterms:created xsi:type="dcterms:W3CDTF">2013-03-05T16:25:00Z</dcterms:created>
  <dcterms:modified xsi:type="dcterms:W3CDTF">2013-03-05T16:25:00Z</dcterms:modified>
</cp:coreProperties>
</file>