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9D" w:rsidRPr="00A746B4" w:rsidRDefault="00157436">
      <w:pPr>
        <w:rPr>
          <w:caps/>
          <w:u w:val="single"/>
        </w:rPr>
      </w:pPr>
      <w:r w:rsidRPr="00A746B4">
        <w:rPr>
          <w:caps/>
          <w:u w:val="single"/>
        </w:rPr>
        <w:t>Foundations of Algebra Pacing Guide</w:t>
      </w:r>
    </w:p>
    <w:p w:rsidR="00157436" w:rsidRDefault="00157436">
      <w:r w:rsidRPr="00157436">
        <w:rPr>
          <w:b/>
          <w:u w:val="single"/>
        </w:rPr>
        <w:t>Rationale</w:t>
      </w:r>
      <w:r>
        <w:t xml:space="preserve">: </w:t>
      </w:r>
    </w:p>
    <w:p w:rsidR="00157436" w:rsidRDefault="00732D50">
      <w:r w:rsidRPr="00732D50">
        <w:rPr>
          <w:i/>
        </w:rPr>
        <w:t>Students will take pre-assessments to identify areas of strength and need.</w:t>
      </w:r>
      <w:r>
        <w:t xml:space="preserve"> </w:t>
      </w:r>
      <w:r w:rsidR="00157436" w:rsidRPr="00157436">
        <w:rPr>
          <w:i/>
        </w:rPr>
        <w:t>Students in this course will participate in three stages of learning: concrete (hands on), algorithmic (procedural), and application (real life)</w:t>
      </w:r>
      <w:r w:rsidR="00157436">
        <w:rPr>
          <w:i/>
        </w:rPr>
        <w:t xml:space="preserve"> to develop foundational algebra skills including number</w:t>
      </w:r>
      <w:r>
        <w:rPr>
          <w:i/>
        </w:rPr>
        <w:t xml:space="preserve"> </w:t>
      </w:r>
      <w:r w:rsidR="00157436">
        <w:rPr>
          <w:i/>
        </w:rPr>
        <w:t>s</w:t>
      </w:r>
      <w:r>
        <w:rPr>
          <w:i/>
        </w:rPr>
        <w:t>ense</w:t>
      </w:r>
      <w:r w:rsidR="00157436">
        <w:rPr>
          <w:i/>
        </w:rPr>
        <w:t xml:space="preserve">, simplifying expressions, solving equations and inequalities, </w:t>
      </w:r>
      <w:r>
        <w:rPr>
          <w:i/>
        </w:rPr>
        <w:t>modeling</w:t>
      </w:r>
      <w:r w:rsidR="00157436">
        <w:rPr>
          <w:i/>
        </w:rPr>
        <w:t xml:space="preserve"> functions &amp; linear </w:t>
      </w:r>
      <w:r>
        <w:rPr>
          <w:i/>
        </w:rPr>
        <w:t>equations.</w:t>
      </w:r>
      <w:r w:rsidR="00341157" w:rsidRPr="00341157">
        <w:rPr>
          <w:b/>
        </w:rPr>
        <w:t xml:space="preserve"> </w:t>
      </w:r>
      <w:r w:rsidR="00341157">
        <w:rPr>
          <w:b/>
        </w:rPr>
        <w:t>This course is an elective credit and does not count towards the four math credits required for graduation.</w:t>
      </w:r>
    </w:p>
    <w:p w:rsidR="00157436" w:rsidRPr="00732D50" w:rsidRDefault="00157436">
      <w:pPr>
        <w:rPr>
          <w:b/>
          <w:u w:val="single"/>
        </w:rPr>
      </w:pPr>
      <w:r w:rsidRPr="00732D50">
        <w:rPr>
          <w:b/>
          <w:u w:val="single"/>
        </w:rPr>
        <w:t xml:space="preserve">Intended course participants: </w:t>
      </w:r>
    </w:p>
    <w:p w:rsidR="00732D50" w:rsidRPr="00732D50" w:rsidRDefault="00732D50">
      <w:pPr>
        <w:rPr>
          <w:i/>
        </w:rPr>
      </w:pPr>
      <w:r w:rsidRPr="00732D50">
        <w:rPr>
          <w:i/>
        </w:rPr>
        <w:t xml:space="preserve">This course is designed for students with a pattern of deficiency in math as identified by examining test history, soliciting teacher input, and considering specific learning disabilities. </w:t>
      </w:r>
    </w:p>
    <w:p w:rsidR="00732D50" w:rsidRPr="00732D50" w:rsidRDefault="00157436">
      <w:pPr>
        <w:rPr>
          <w:b/>
          <w:u w:val="single"/>
        </w:rPr>
      </w:pPr>
      <w:r w:rsidRPr="00732D50">
        <w:rPr>
          <w:b/>
          <w:u w:val="single"/>
        </w:rPr>
        <w:t>Purpose:</w:t>
      </w:r>
      <w:r w:rsidR="00732D50" w:rsidRPr="00732D50">
        <w:rPr>
          <w:b/>
          <w:u w:val="single"/>
        </w:rPr>
        <w:t xml:space="preserve"> </w:t>
      </w:r>
    </w:p>
    <w:p w:rsidR="00157436" w:rsidRPr="00732D50" w:rsidRDefault="00732D50">
      <w:pPr>
        <w:rPr>
          <w:i/>
        </w:rPr>
      </w:pPr>
      <w:r w:rsidRPr="00732D50">
        <w:rPr>
          <w:i/>
        </w:rPr>
        <w:t>The purpose of Foundations of Algebra is to provide students with experiences that enhance students’ strengths and prepare them for success in Algebra1.</w:t>
      </w:r>
    </w:p>
    <w:p w:rsidR="00157436" w:rsidRDefault="00157436">
      <w:r w:rsidRPr="00732D50">
        <w:rPr>
          <w:b/>
          <w:u w:val="single"/>
        </w:rPr>
        <w:t>Pre-Assessment</w:t>
      </w:r>
      <w:r w:rsidR="00732D50">
        <w:rPr>
          <w:b/>
          <w:u w:val="single"/>
        </w:rPr>
        <w:t>, Mid-term Assessment, and Post-Assessment</w:t>
      </w:r>
      <w:r>
        <w:t>:</w:t>
      </w:r>
    </w:p>
    <w:p w:rsidR="00E17794" w:rsidRDefault="00732D50" w:rsidP="00E17794">
      <w:pPr>
        <w:rPr>
          <w:i/>
        </w:rPr>
      </w:pPr>
      <w:r w:rsidRPr="00732D50">
        <w:rPr>
          <w:i/>
        </w:rPr>
        <w:t>Teachers will use the assessments (or modification of) provided with the Algebra Readiness curriculum materials.</w:t>
      </w:r>
      <w:r w:rsidR="00E17794" w:rsidRPr="00E17794">
        <w:rPr>
          <w:i/>
        </w:rPr>
        <w:t xml:space="preserve"> </w:t>
      </w:r>
      <w:r w:rsidR="00E17794">
        <w:rPr>
          <w:i/>
        </w:rPr>
        <w:t xml:space="preserve">These are for diagnostic purposes. </w:t>
      </w:r>
    </w:p>
    <w:p w:rsidR="00E17794" w:rsidRPr="00732D50" w:rsidRDefault="00E17794" w:rsidP="00E17794">
      <w:pPr>
        <w:rPr>
          <w:i/>
        </w:rPr>
      </w:pPr>
      <w:r>
        <w:rPr>
          <w:i/>
        </w:rPr>
        <w:t>Midterms or final exams should be a separate assessment.</w:t>
      </w:r>
    </w:p>
    <w:p w:rsidR="00157436" w:rsidRDefault="00157436">
      <w:pPr>
        <w:rPr>
          <w:b/>
          <w:u w:val="single"/>
        </w:rPr>
      </w:pPr>
      <w:r w:rsidRPr="00732D50">
        <w:rPr>
          <w:b/>
          <w:u w:val="single"/>
        </w:rPr>
        <w:t>Units &amp; Resources:</w:t>
      </w:r>
    </w:p>
    <w:p w:rsidR="00732D50" w:rsidRDefault="00732D50">
      <w:pPr>
        <w:rPr>
          <w:i/>
        </w:rPr>
      </w:pPr>
      <w:r w:rsidRPr="00732D50">
        <w:rPr>
          <w:b/>
          <w:i/>
        </w:rPr>
        <w:t>Unit Topics</w:t>
      </w:r>
      <w:r w:rsidRPr="00732D50">
        <w:rPr>
          <w:i/>
        </w:rPr>
        <w:t xml:space="preserve"> will follow the Algebra Readiness curriculum as: Number Sense &amp; Operations; Algebraic Expressions &amp; Integers; Linear Equations; Probability, Percents, Proportions; Graphing; Inequalities &amp; Systems; Symbolic Notation</w:t>
      </w:r>
    </w:p>
    <w:tbl>
      <w:tblPr>
        <w:tblStyle w:val="TableGrid"/>
        <w:tblW w:w="0" w:type="auto"/>
        <w:tblLook w:val="04A0"/>
      </w:tblPr>
      <w:tblGrid>
        <w:gridCol w:w="2808"/>
        <w:gridCol w:w="6300"/>
      </w:tblGrid>
      <w:tr w:rsidR="00BD03EE" w:rsidTr="00BD03EE">
        <w:tc>
          <w:tcPr>
            <w:tcW w:w="2808" w:type="dxa"/>
          </w:tcPr>
          <w:p w:rsidR="00BD03EE" w:rsidRPr="00157436" w:rsidRDefault="00BD03EE" w:rsidP="009D3916">
            <w:pPr>
              <w:jc w:val="center"/>
              <w:rPr>
                <w:b/>
              </w:rPr>
            </w:pPr>
            <w:r>
              <w:rPr>
                <w:b/>
              </w:rPr>
              <w:t>Days required</w:t>
            </w:r>
          </w:p>
        </w:tc>
        <w:tc>
          <w:tcPr>
            <w:tcW w:w="6300" w:type="dxa"/>
          </w:tcPr>
          <w:p w:rsidR="00BD03EE" w:rsidRDefault="00BD03EE" w:rsidP="009D3916">
            <w:pPr>
              <w:jc w:val="center"/>
              <w:rPr>
                <w:b/>
              </w:rPr>
            </w:pPr>
            <w:r w:rsidRPr="00157436">
              <w:rPr>
                <w:b/>
              </w:rPr>
              <w:t>Unit of Active Algebra Readiness</w:t>
            </w:r>
          </w:p>
          <w:p w:rsidR="00BD03EE" w:rsidRPr="00157436" w:rsidRDefault="00BD03EE" w:rsidP="009D3916">
            <w:pPr>
              <w:jc w:val="center"/>
              <w:rPr>
                <w:b/>
              </w:rPr>
            </w:pPr>
          </w:p>
        </w:tc>
      </w:tr>
      <w:tr w:rsidR="00BD03EE" w:rsidTr="00BD03EE">
        <w:tc>
          <w:tcPr>
            <w:tcW w:w="2808" w:type="dxa"/>
          </w:tcPr>
          <w:p w:rsidR="00BD03EE" w:rsidRDefault="00BD03EE" w:rsidP="009D3916">
            <w:r>
              <w:t xml:space="preserve">8-12 days </w:t>
            </w:r>
          </w:p>
        </w:tc>
        <w:tc>
          <w:tcPr>
            <w:tcW w:w="6300" w:type="dxa"/>
          </w:tcPr>
          <w:p w:rsidR="00BD03EE" w:rsidRDefault="00BD03EE" w:rsidP="009D3916">
            <w:r>
              <w:t>Unit 1: Number Sense</w:t>
            </w:r>
          </w:p>
        </w:tc>
      </w:tr>
      <w:tr w:rsidR="00BD03EE" w:rsidTr="00BD03EE">
        <w:tc>
          <w:tcPr>
            <w:tcW w:w="2808" w:type="dxa"/>
          </w:tcPr>
          <w:p w:rsidR="00BD03EE" w:rsidRDefault="00BD03EE" w:rsidP="009D3916">
            <w:r>
              <w:t>14-17</w:t>
            </w:r>
          </w:p>
        </w:tc>
        <w:tc>
          <w:tcPr>
            <w:tcW w:w="6300" w:type="dxa"/>
          </w:tcPr>
          <w:p w:rsidR="00BD03EE" w:rsidRDefault="00BD03EE" w:rsidP="009D3916">
            <w:r>
              <w:t>Unit 2: Algebraic Expressions &amp; Integers</w:t>
            </w:r>
          </w:p>
        </w:tc>
      </w:tr>
      <w:tr w:rsidR="00BD03EE" w:rsidTr="00BD03EE">
        <w:tc>
          <w:tcPr>
            <w:tcW w:w="2808" w:type="dxa"/>
          </w:tcPr>
          <w:p w:rsidR="00BD03EE" w:rsidRDefault="00BD03EE" w:rsidP="009D3916">
            <w:r>
              <w:t>12-13</w:t>
            </w:r>
          </w:p>
        </w:tc>
        <w:tc>
          <w:tcPr>
            <w:tcW w:w="6300" w:type="dxa"/>
          </w:tcPr>
          <w:p w:rsidR="00BD03EE" w:rsidRDefault="00BD03EE" w:rsidP="009D3916">
            <w:r>
              <w:t xml:space="preserve">Unit 3: Linear Equations </w:t>
            </w:r>
          </w:p>
        </w:tc>
      </w:tr>
      <w:tr w:rsidR="00BD03EE" w:rsidTr="00BD03EE">
        <w:tc>
          <w:tcPr>
            <w:tcW w:w="2808" w:type="dxa"/>
          </w:tcPr>
          <w:p w:rsidR="00BD03EE" w:rsidRDefault="00BD03EE" w:rsidP="009D3916">
            <w:r>
              <w:t>9 - 11</w:t>
            </w:r>
          </w:p>
        </w:tc>
        <w:tc>
          <w:tcPr>
            <w:tcW w:w="6300" w:type="dxa"/>
          </w:tcPr>
          <w:p w:rsidR="00BD03EE" w:rsidRDefault="00BD03EE" w:rsidP="009D3916">
            <w:r>
              <w:t>Unit 4: Probability, Percent, Proportion</w:t>
            </w:r>
          </w:p>
        </w:tc>
      </w:tr>
      <w:tr w:rsidR="00BD03EE" w:rsidTr="00BD03EE">
        <w:tc>
          <w:tcPr>
            <w:tcW w:w="2808" w:type="dxa"/>
          </w:tcPr>
          <w:p w:rsidR="00BD03EE" w:rsidRDefault="00BD03EE" w:rsidP="009D3916">
            <w:r>
              <w:t>22-26</w:t>
            </w:r>
          </w:p>
        </w:tc>
        <w:tc>
          <w:tcPr>
            <w:tcW w:w="6300" w:type="dxa"/>
          </w:tcPr>
          <w:p w:rsidR="00BD03EE" w:rsidRDefault="00BD03EE" w:rsidP="009D3916">
            <w:r>
              <w:t xml:space="preserve">Unit 5: Graphing </w:t>
            </w:r>
          </w:p>
          <w:p w:rsidR="00BD03EE" w:rsidRDefault="00BD03EE" w:rsidP="009D3916">
            <w:r>
              <w:t xml:space="preserve">– </w:t>
            </w:r>
            <w:r w:rsidRPr="001E03A2">
              <w:rPr>
                <w:i/>
                <w:color w:val="C00000"/>
              </w:rPr>
              <w:t>add in basic transformations &amp; solving for y</w:t>
            </w:r>
          </w:p>
        </w:tc>
      </w:tr>
      <w:tr w:rsidR="00BD03EE" w:rsidTr="00BD03EE">
        <w:tc>
          <w:tcPr>
            <w:tcW w:w="2808" w:type="dxa"/>
          </w:tcPr>
          <w:p w:rsidR="00BD03EE" w:rsidRDefault="00BD03EE" w:rsidP="009D3916">
            <w:r>
              <w:t>3-6 days</w:t>
            </w:r>
          </w:p>
        </w:tc>
        <w:tc>
          <w:tcPr>
            <w:tcW w:w="6300" w:type="dxa"/>
          </w:tcPr>
          <w:p w:rsidR="00BD03EE" w:rsidRDefault="00BD03EE" w:rsidP="009D3916">
            <w:r>
              <w:t xml:space="preserve">Unit 6: Inequalities </w:t>
            </w:r>
          </w:p>
          <w:p w:rsidR="00BD03EE" w:rsidRPr="00BB3060" w:rsidRDefault="00BD03EE" w:rsidP="009D3916">
            <w:pPr>
              <w:rPr>
                <w:i/>
                <w:color w:val="C00000"/>
              </w:rPr>
            </w:pPr>
            <w:r>
              <w:t xml:space="preserve">– </w:t>
            </w:r>
            <w:r w:rsidRPr="00BB3060">
              <w:rPr>
                <w:i/>
                <w:color w:val="C00000"/>
              </w:rPr>
              <w:t xml:space="preserve">no compound &amp; absolute value </w:t>
            </w:r>
          </w:p>
          <w:p w:rsidR="00BD03EE" w:rsidRDefault="00BD03EE" w:rsidP="009D3916">
            <w:r w:rsidRPr="00BB3060">
              <w:rPr>
                <w:i/>
                <w:color w:val="C00000"/>
              </w:rPr>
              <w:t>Keep systems if time allows</w:t>
            </w:r>
          </w:p>
        </w:tc>
      </w:tr>
      <w:tr w:rsidR="00BD03EE" w:rsidTr="00BD03EE">
        <w:tc>
          <w:tcPr>
            <w:tcW w:w="2808" w:type="dxa"/>
          </w:tcPr>
          <w:p w:rsidR="00BD03EE" w:rsidRDefault="00BD03EE" w:rsidP="009D3916">
            <w:r>
              <w:t>6-8</w:t>
            </w:r>
          </w:p>
        </w:tc>
        <w:tc>
          <w:tcPr>
            <w:tcW w:w="6300" w:type="dxa"/>
          </w:tcPr>
          <w:p w:rsidR="00BD03EE" w:rsidRDefault="00BD03EE" w:rsidP="009D3916">
            <w:r>
              <w:t>Unit 7: Symbolic Representation</w:t>
            </w:r>
          </w:p>
          <w:p w:rsidR="00BD03EE" w:rsidRDefault="00BD03EE" w:rsidP="009D3916">
            <w:pPr>
              <w:rPr>
                <w:i/>
                <w:color w:val="C00000"/>
              </w:rPr>
            </w:pPr>
            <w:r>
              <w:t xml:space="preserve">- </w:t>
            </w:r>
            <w:r w:rsidRPr="001E03A2">
              <w:rPr>
                <w:i/>
                <w:color w:val="C00000"/>
              </w:rPr>
              <w:t>Exponents &amp; distributive property reversibility</w:t>
            </w:r>
          </w:p>
          <w:p w:rsidR="00BD03EE" w:rsidRDefault="00BD03EE" w:rsidP="009D3916">
            <w:r>
              <w:rPr>
                <w:i/>
                <w:color w:val="C00000"/>
              </w:rPr>
              <w:t>Skip square roots &amp; rational expressions</w:t>
            </w:r>
          </w:p>
        </w:tc>
      </w:tr>
    </w:tbl>
    <w:p w:rsidR="005E319C" w:rsidRDefault="00BD03EE" w:rsidP="00BD03EE">
      <w:pPr>
        <w:spacing w:after="0" w:line="240" w:lineRule="auto"/>
        <w:rPr>
          <w:b/>
          <w:i/>
        </w:rPr>
      </w:pPr>
      <w:r w:rsidRPr="00732D50">
        <w:rPr>
          <w:b/>
          <w:i/>
        </w:rPr>
        <w:lastRenderedPageBreak/>
        <w:t>Resources</w:t>
      </w:r>
      <w:r w:rsidR="005E319C">
        <w:rPr>
          <w:b/>
          <w:i/>
        </w:rPr>
        <w:t>:</w:t>
      </w:r>
    </w:p>
    <w:p w:rsidR="005E319C" w:rsidRDefault="00BD03EE" w:rsidP="00BD03EE">
      <w:pPr>
        <w:spacing w:after="0" w:line="240" w:lineRule="auto"/>
        <w:rPr>
          <w:i/>
        </w:rPr>
      </w:pPr>
      <w:r>
        <w:rPr>
          <w:b/>
          <w:i/>
        </w:rPr>
        <w:t xml:space="preserve"> </w:t>
      </w:r>
    </w:p>
    <w:p w:rsidR="005E319C" w:rsidRDefault="005E319C" w:rsidP="00BD03EE">
      <w:pPr>
        <w:spacing w:after="0" w:line="240" w:lineRule="auto"/>
        <w:rPr>
          <w:i/>
        </w:rPr>
      </w:pPr>
      <w:r>
        <w:rPr>
          <w:i/>
        </w:rPr>
        <w:t xml:space="preserve">This course outline references </w:t>
      </w:r>
      <w:r w:rsidR="00BD03EE" w:rsidRPr="005E319C">
        <w:rPr>
          <w:b/>
          <w:i/>
          <w:caps/>
        </w:rPr>
        <w:t>Algebra Readiness curriculu</w:t>
      </w:r>
      <w:r w:rsidRPr="005E319C">
        <w:rPr>
          <w:b/>
          <w:i/>
          <w:caps/>
        </w:rPr>
        <w:t>m set</w:t>
      </w:r>
      <w:r>
        <w:rPr>
          <w:i/>
        </w:rPr>
        <w:t>. Use the Teacher Resource Guide &amp; the CD found at the back of the teacher resource guide! The CD has quizzes, power points, ready for you to use.</w:t>
      </w:r>
    </w:p>
    <w:p w:rsidR="005E319C" w:rsidRDefault="005E319C" w:rsidP="00BD03EE">
      <w:pPr>
        <w:spacing w:after="0" w:line="240" w:lineRule="auto"/>
        <w:rPr>
          <w:i/>
        </w:rPr>
      </w:pPr>
    </w:p>
    <w:p w:rsidR="005E319C" w:rsidRDefault="005E319C" w:rsidP="00BD03EE">
      <w:pPr>
        <w:spacing w:after="0" w:line="240" w:lineRule="auto"/>
        <w:rPr>
          <w:i/>
        </w:rPr>
      </w:pPr>
      <w:r>
        <w:rPr>
          <w:i/>
        </w:rPr>
        <w:t>Online resources:</w:t>
      </w:r>
    </w:p>
    <w:p w:rsidR="00BD03EE" w:rsidRPr="00BD03EE" w:rsidRDefault="00BD03EE" w:rsidP="00BD03EE">
      <w:pPr>
        <w:spacing w:after="0" w:line="240" w:lineRule="auto"/>
        <w:rPr>
          <w:i/>
        </w:rPr>
      </w:pPr>
      <w:hyperlink r:id="rId4" w:tgtFrame="_blank" w:history="1">
        <w:r w:rsidRPr="00BD03EE">
          <w:rPr>
            <w:rFonts w:ascii="Calibri" w:eastAsia="Times New Roman" w:hAnsi="Calibri" w:cs="Times New Roman"/>
            <w:color w:val="0000FF"/>
            <w:u w:val="single"/>
          </w:rPr>
          <w:t>http://www.education.com/activity/middle-school+high-school/math/</w:t>
        </w:r>
      </w:hyperlink>
    </w:p>
    <w:p w:rsidR="00BD03EE" w:rsidRPr="00BD03EE" w:rsidRDefault="00BD03EE" w:rsidP="00BD03EE">
      <w:pPr>
        <w:spacing w:after="0" w:line="240" w:lineRule="auto"/>
        <w:rPr>
          <w:rFonts w:ascii="Calibri" w:eastAsia="Times New Roman" w:hAnsi="Calibri" w:cs="Times New Roman"/>
        </w:rPr>
      </w:pPr>
      <w:r w:rsidRPr="00BD03EE">
        <w:rPr>
          <w:rFonts w:ascii="Calibri" w:eastAsia="Times New Roman" w:hAnsi="Calibri" w:cs="Times New Roman"/>
        </w:rPr>
        <w:t> </w:t>
      </w:r>
    </w:p>
    <w:p w:rsidR="00BD03EE" w:rsidRPr="00BD03EE" w:rsidRDefault="00BD03EE" w:rsidP="00BD03EE">
      <w:pPr>
        <w:spacing w:after="0" w:line="240" w:lineRule="auto"/>
        <w:rPr>
          <w:rFonts w:ascii="Calibri" w:eastAsia="Times New Roman" w:hAnsi="Calibri" w:cs="Times New Roman"/>
        </w:rPr>
      </w:pPr>
      <w:r w:rsidRPr="00BD03EE">
        <w:rPr>
          <w:rFonts w:ascii="Calibri" w:eastAsia="Times New Roman" w:hAnsi="Calibri" w:cs="Times New Roman"/>
        </w:rPr>
        <w:t>The website above has hands on activities for Measurement, Fractions, Decimals, Graphing and Data, Probability and Statistics, Algebra and Functions.</w:t>
      </w:r>
    </w:p>
    <w:p w:rsidR="00BD03EE" w:rsidRPr="00BD03EE" w:rsidRDefault="00BD03EE" w:rsidP="00BD03EE">
      <w:pPr>
        <w:spacing w:after="0" w:line="240" w:lineRule="auto"/>
        <w:rPr>
          <w:rFonts w:ascii="Calibri" w:eastAsia="Times New Roman" w:hAnsi="Calibri" w:cs="Times New Roman"/>
        </w:rPr>
      </w:pPr>
      <w:r w:rsidRPr="00BD03EE">
        <w:rPr>
          <w:rFonts w:ascii="Calibri" w:eastAsia="Times New Roman" w:hAnsi="Calibri" w:cs="Times New Roman"/>
        </w:rPr>
        <w:t> </w:t>
      </w:r>
    </w:p>
    <w:p w:rsidR="00BD03EE" w:rsidRPr="00BD03EE" w:rsidRDefault="00BD03EE" w:rsidP="00BD03EE">
      <w:pPr>
        <w:spacing w:after="0" w:line="240" w:lineRule="auto"/>
        <w:rPr>
          <w:rFonts w:ascii="Calibri" w:eastAsia="Times New Roman" w:hAnsi="Calibri" w:cs="Times New Roman"/>
        </w:rPr>
      </w:pPr>
      <w:hyperlink r:id="rId5" w:tgtFrame="_blank" w:history="1">
        <w:r w:rsidRPr="00BD03EE">
          <w:rPr>
            <w:rFonts w:ascii="Calibri" w:eastAsia="Times New Roman" w:hAnsi="Calibri" w:cs="Times New Roman"/>
            <w:color w:val="0000FF"/>
            <w:u w:val="single"/>
          </w:rPr>
          <w:t>https://wikis.uit.tufts.edu/confluence/display/EarlyAlgebraResources/</w:t>
        </w:r>
      </w:hyperlink>
    </w:p>
    <w:p w:rsidR="00BD03EE" w:rsidRPr="00BD03EE" w:rsidRDefault="00BD03EE" w:rsidP="00BD03EE">
      <w:pPr>
        <w:spacing w:after="0" w:line="240" w:lineRule="auto"/>
        <w:rPr>
          <w:rFonts w:ascii="Calibri" w:eastAsia="Times New Roman" w:hAnsi="Calibri" w:cs="Times New Roman"/>
        </w:rPr>
      </w:pPr>
      <w:r w:rsidRPr="00BD03EE">
        <w:rPr>
          <w:rFonts w:ascii="Calibri" w:eastAsia="Times New Roman" w:hAnsi="Calibri" w:cs="Times New Roman"/>
        </w:rPr>
        <w:t> </w:t>
      </w:r>
    </w:p>
    <w:p w:rsidR="00BD03EE" w:rsidRPr="00BD03EE" w:rsidRDefault="00BD03EE" w:rsidP="00BD03EE">
      <w:pPr>
        <w:shd w:val="clear" w:color="auto" w:fill="FFFFFF"/>
        <w:spacing w:after="240" w:line="288" w:lineRule="atLeast"/>
        <w:rPr>
          <w:rFonts w:ascii="Calibri" w:eastAsia="Times New Roman" w:hAnsi="Calibri" w:cs="Times New Roman"/>
        </w:rPr>
      </w:pPr>
      <w:r w:rsidRPr="00BD03EE">
        <w:rPr>
          <w:rFonts w:ascii="Arial" w:eastAsia="Times New Roman" w:hAnsi="Arial" w:cs="Arial"/>
          <w:color w:val="000000"/>
          <w:sz w:val="18"/>
          <w:szCs w:val="18"/>
        </w:rPr>
        <w:t>Welcome to the Early Algebra Teacher Resources Site. This site collects different kinds of information that teachers may find useful as they begin to think about implementing early algebra activities in their classrooms:</w:t>
      </w:r>
    </w:p>
    <w:p w:rsidR="00BD03EE" w:rsidRPr="00BD03EE" w:rsidRDefault="00BD03EE" w:rsidP="00BD03EE">
      <w:pPr>
        <w:shd w:val="clear" w:color="auto" w:fill="FFFFFF"/>
        <w:spacing w:after="0" w:line="384" w:lineRule="atLeast"/>
        <w:ind w:hanging="360"/>
        <w:rPr>
          <w:rFonts w:ascii="Calibri" w:eastAsia="Times New Roman" w:hAnsi="Calibri" w:cs="Times New Roman"/>
        </w:rPr>
      </w:pPr>
      <w:r w:rsidRPr="00BD03EE">
        <w:rPr>
          <w:rFonts w:ascii="Arial" w:eastAsia="Times New Roman" w:hAnsi="Arial" w:cs="Arial"/>
          <w:color w:val="000000"/>
          <w:sz w:val="18"/>
          <w:szCs w:val="18"/>
        </w:rPr>
        <w:t>1.</w:t>
      </w:r>
      <w:r w:rsidRPr="00BD03EE">
        <w:rPr>
          <w:rFonts w:ascii="Times New Roman" w:eastAsia="Times New Roman" w:hAnsi="Times New Roman" w:cs="Times New Roman"/>
          <w:color w:val="000000"/>
          <w:sz w:val="14"/>
          <w:szCs w:val="14"/>
        </w:rPr>
        <w:t xml:space="preserve">     </w:t>
      </w:r>
      <w:r w:rsidRPr="00BD03EE">
        <w:rPr>
          <w:rFonts w:ascii="Arial" w:eastAsia="Times New Roman" w:hAnsi="Arial" w:cs="Arial"/>
          <w:color w:val="000000"/>
          <w:sz w:val="18"/>
          <w:szCs w:val="18"/>
        </w:rPr>
        <w:t>Implementations carried out by other teachers</w:t>
      </w:r>
    </w:p>
    <w:p w:rsidR="00BD03EE" w:rsidRPr="00BD03EE" w:rsidRDefault="00BD03EE" w:rsidP="00BD03EE">
      <w:pPr>
        <w:shd w:val="clear" w:color="auto" w:fill="FFFFFF"/>
        <w:spacing w:after="0" w:line="384" w:lineRule="atLeast"/>
        <w:ind w:hanging="360"/>
        <w:rPr>
          <w:rFonts w:ascii="Calibri" w:eastAsia="Times New Roman" w:hAnsi="Calibri" w:cs="Times New Roman"/>
        </w:rPr>
      </w:pPr>
      <w:r w:rsidRPr="00BD03EE">
        <w:rPr>
          <w:rFonts w:ascii="Arial" w:eastAsia="Times New Roman" w:hAnsi="Arial" w:cs="Arial"/>
          <w:color w:val="000000"/>
          <w:sz w:val="18"/>
          <w:szCs w:val="18"/>
        </w:rPr>
        <w:t>2.</w:t>
      </w:r>
      <w:r w:rsidRPr="00BD03EE">
        <w:rPr>
          <w:rFonts w:ascii="Times New Roman" w:eastAsia="Times New Roman" w:hAnsi="Times New Roman" w:cs="Times New Roman"/>
          <w:color w:val="000000"/>
          <w:sz w:val="14"/>
          <w:szCs w:val="14"/>
        </w:rPr>
        <w:t xml:space="preserve">     </w:t>
      </w:r>
      <w:r w:rsidRPr="00BD03EE">
        <w:rPr>
          <w:rFonts w:ascii="Arial" w:eastAsia="Times New Roman" w:hAnsi="Arial" w:cs="Arial"/>
          <w:color w:val="000000"/>
          <w:sz w:val="18"/>
          <w:szCs w:val="18"/>
        </w:rPr>
        <w:t>Classroom activities with detailed lesson plans, handouts, and overheads</w:t>
      </w:r>
    </w:p>
    <w:p w:rsidR="00BD03EE" w:rsidRPr="00BD03EE" w:rsidRDefault="00BD03EE" w:rsidP="00BD03EE">
      <w:pPr>
        <w:shd w:val="clear" w:color="auto" w:fill="FFFFFF"/>
        <w:spacing w:after="0" w:line="384" w:lineRule="atLeast"/>
        <w:ind w:hanging="360"/>
        <w:rPr>
          <w:rFonts w:ascii="Calibri" w:eastAsia="Times New Roman" w:hAnsi="Calibri" w:cs="Times New Roman"/>
        </w:rPr>
      </w:pPr>
      <w:r w:rsidRPr="00BD03EE">
        <w:rPr>
          <w:rFonts w:ascii="Arial" w:eastAsia="Times New Roman" w:hAnsi="Arial" w:cs="Arial"/>
          <w:color w:val="000000"/>
          <w:sz w:val="18"/>
          <w:szCs w:val="18"/>
        </w:rPr>
        <w:t>3.</w:t>
      </w:r>
      <w:r w:rsidRPr="00BD03EE">
        <w:rPr>
          <w:rFonts w:ascii="Times New Roman" w:eastAsia="Times New Roman" w:hAnsi="Times New Roman" w:cs="Times New Roman"/>
          <w:color w:val="000000"/>
          <w:sz w:val="14"/>
          <w:szCs w:val="14"/>
        </w:rPr>
        <w:t xml:space="preserve">     </w:t>
      </w:r>
      <w:r w:rsidRPr="00BD03EE">
        <w:rPr>
          <w:rFonts w:ascii="Arial" w:eastAsia="Times New Roman" w:hAnsi="Arial" w:cs="Arial"/>
          <w:color w:val="000000"/>
          <w:sz w:val="18"/>
          <w:szCs w:val="18"/>
        </w:rPr>
        <w:t>Our project videos, illustrating some of the activities described on this site</w:t>
      </w:r>
    </w:p>
    <w:p w:rsidR="00BD03EE" w:rsidRPr="00BD03EE" w:rsidRDefault="00BD03EE" w:rsidP="00BD03EE">
      <w:pPr>
        <w:shd w:val="clear" w:color="auto" w:fill="FFFFFF"/>
        <w:spacing w:after="0" w:line="384" w:lineRule="atLeast"/>
        <w:rPr>
          <w:rFonts w:ascii="Calibri" w:eastAsia="Times New Roman" w:hAnsi="Calibri" w:cs="Times New Roman"/>
        </w:rPr>
      </w:pPr>
      <w:hyperlink r:id="rId6" w:tgtFrame="_blank" w:history="1">
        <w:r w:rsidRPr="00BD03EE">
          <w:rPr>
            <w:rFonts w:ascii="Calibri" w:eastAsia="Times New Roman" w:hAnsi="Calibri" w:cs="Times New Roman"/>
            <w:color w:val="0000FF"/>
            <w:u w:val="single"/>
          </w:rPr>
          <w:t>http://www.ilovemath.org/index.php?option=com_docman&amp;Itemid=31</w:t>
        </w:r>
      </w:hyperlink>
    </w:p>
    <w:p w:rsidR="00BD03EE" w:rsidRPr="00BD03EE" w:rsidRDefault="00BD03EE" w:rsidP="00BD03EE">
      <w:pPr>
        <w:shd w:val="clear" w:color="auto" w:fill="FFFFFF"/>
        <w:spacing w:after="0" w:line="384" w:lineRule="atLeast"/>
        <w:rPr>
          <w:rFonts w:ascii="Calibri" w:eastAsia="Times New Roman" w:hAnsi="Calibri" w:cs="Times New Roman"/>
        </w:rPr>
      </w:pPr>
      <w:r w:rsidRPr="00BD03EE">
        <w:rPr>
          <w:rFonts w:ascii="Calibri" w:eastAsia="Times New Roman" w:hAnsi="Calibri" w:cs="Times New Roman"/>
        </w:rPr>
        <w:t xml:space="preserve">The website above has hands on activities for </w:t>
      </w:r>
      <w:r w:rsidRPr="00BD03EE">
        <w:rPr>
          <w:rFonts w:ascii="Arial" w:eastAsia="Times New Roman" w:hAnsi="Arial" w:cs="Arial"/>
          <w:color w:val="000000"/>
          <w:sz w:val="18"/>
          <w:szCs w:val="18"/>
        </w:rPr>
        <w:t>Al</w:t>
      </w:r>
      <w:r w:rsidRPr="00BD03EE">
        <w:rPr>
          <w:rFonts w:ascii="Calibri" w:eastAsia="Times New Roman" w:hAnsi="Calibri" w:cs="Times New Roman"/>
        </w:rPr>
        <w:t>gebra and Geometry.  The website is organized by topic.</w:t>
      </w:r>
    </w:p>
    <w:p w:rsidR="00BD03EE" w:rsidRPr="00732D50" w:rsidRDefault="00BD03EE" w:rsidP="00BD03EE">
      <w:pPr>
        <w:rPr>
          <w:i/>
        </w:rPr>
      </w:pPr>
    </w:p>
    <w:p w:rsidR="00E17794" w:rsidRDefault="005E319C" w:rsidP="00E17794">
      <w:r>
        <w:rPr>
          <w:b/>
          <w:i/>
        </w:rPr>
        <w:t xml:space="preserve">Other </w:t>
      </w:r>
      <w:r w:rsidR="00E17794" w:rsidRPr="00047AA9">
        <w:rPr>
          <w:b/>
          <w:i/>
        </w:rPr>
        <w:t>Suggestions</w:t>
      </w:r>
      <w:r w:rsidR="00E17794">
        <w:t xml:space="preserve">: </w:t>
      </w:r>
    </w:p>
    <w:p w:rsidR="00E17794" w:rsidRDefault="00E17794" w:rsidP="00E17794">
      <w:r>
        <w:t>Avoid using the graphing calculator until reaching unit 5. This is in order to provide time &amp; motivation to develop skill with basic operations.</w:t>
      </w:r>
    </w:p>
    <w:p w:rsidR="00157436" w:rsidRDefault="00157436"/>
    <w:p w:rsidR="00BD03EE" w:rsidRDefault="00BD03EE"/>
    <w:sectPr w:rsidR="00BD03EE" w:rsidSect="00D63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157436"/>
    <w:rsid w:val="000329DC"/>
    <w:rsid w:val="00157436"/>
    <w:rsid w:val="001E03A2"/>
    <w:rsid w:val="00341157"/>
    <w:rsid w:val="003B2BFE"/>
    <w:rsid w:val="005E319C"/>
    <w:rsid w:val="005F0511"/>
    <w:rsid w:val="00697F4D"/>
    <w:rsid w:val="00732D50"/>
    <w:rsid w:val="00A746B4"/>
    <w:rsid w:val="00BD03EE"/>
    <w:rsid w:val="00D6379D"/>
    <w:rsid w:val="00E17794"/>
    <w:rsid w:val="00E94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50"/>
    <w:rPr>
      <w:rFonts w:ascii="Tahoma" w:hAnsi="Tahoma" w:cs="Tahoma"/>
      <w:sz w:val="16"/>
      <w:szCs w:val="16"/>
    </w:rPr>
  </w:style>
  <w:style w:type="character" w:styleId="Hyperlink">
    <w:name w:val="Hyperlink"/>
    <w:basedOn w:val="DefaultParagraphFont"/>
    <w:uiPriority w:val="99"/>
    <w:semiHidden/>
    <w:unhideWhenUsed/>
    <w:rsid w:val="00BD03EE"/>
    <w:rPr>
      <w:color w:val="0000FF"/>
      <w:u w:val="single"/>
    </w:rPr>
  </w:style>
</w:styles>
</file>

<file path=word/webSettings.xml><?xml version="1.0" encoding="utf-8"?>
<w:webSettings xmlns:r="http://schemas.openxmlformats.org/officeDocument/2006/relationships" xmlns:w="http://schemas.openxmlformats.org/wordprocessingml/2006/main">
  <w:divs>
    <w:div w:id="15134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onslow.k12.nc.us/exchweb/bin/redir.asp?URL=http://www.ilovemath.org/index.php?option=com_docman%26Itemid=31" TargetMode="External"/><Relationship Id="rId5" Type="http://schemas.openxmlformats.org/officeDocument/2006/relationships/hyperlink" Target="http://mail.onslow.k12.nc.us/exchweb/bin/redir.asp?URL=https://wikis.uit.tufts.edu/confluence/display/EarlyAlgebraResources/" TargetMode="External"/><Relationship Id="rId4" Type="http://schemas.openxmlformats.org/officeDocument/2006/relationships/hyperlink" Target="http://mail.onslow.k12.nc.us/exchweb/bin/redir.asp?URL=http://www.education.com/activity/middle-school%2Bhigh-school/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3147</Characters>
  <Application>Microsoft Office Word</Application>
  <DocSecurity>0</DocSecurity>
  <Lines>26</Lines>
  <Paragraphs>7</Paragraphs>
  <ScaleCrop>false</ScaleCrop>
  <Company>Onslow County Schools</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Mary.Wible</dc:creator>
  <cp:keywords/>
  <dc:description/>
  <cp:lastModifiedBy>Mary.Wible</cp:lastModifiedBy>
  <cp:revision>3</cp:revision>
  <dcterms:created xsi:type="dcterms:W3CDTF">2013-06-20T15:36:00Z</dcterms:created>
  <dcterms:modified xsi:type="dcterms:W3CDTF">2013-06-20T15:59:00Z</dcterms:modified>
</cp:coreProperties>
</file>